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12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Personal Growth Plan For:</w:t>
      </w:r>
    </w:p>
    <w:p w:rsidR="00000000" w:rsidDel="00000000" w:rsidP="00000000" w:rsidRDefault="00000000" w:rsidRPr="00000000" w14:paraId="00000003">
      <w:pPr>
        <w:pageBreakBefore w:val="0"/>
        <w:spacing w:after="12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Position: </w:t>
      </w:r>
    </w:p>
    <w:p w:rsidR="00000000" w:rsidDel="00000000" w:rsidP="00000000" w:rsidRDefault="00000000" w:rsidRPr="00000000" w14:paraId="00000004">
      <w:pPr>
        <w:pageBreakBefore w:val="0"/>
        <w:spacing w:after="12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Date Developed:</w:t>
      </w:r>
    </w:p>
    <w:p w:rsidR="00000000" w:rsidDel="00000000" w:rsidP="00000000" w:rsidRDefault="00000000" w:rsidRPr="00000000" w14:paraId="00000005">
      <w:pPr>
        <w:pageBreakBefore w:val="0"/>
        <w:spacing w:after="12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Period Covered: </w:t>
      </w:r>
    </w:p>
    <w:p w:rsidR="00000000" w:rsidDel="00000000" w:rsidP="00000000" w:rsidRDefault="00000000" w:rsidRPr="00000000" w14:paraId="00000006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12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Domain: 5</w:t>
        <w:tab/>
        <w:tab/>
        <w:t xml:space="preserve">Factor: </w:t>
      </w:r>
    </w:p>
    <w:p w:rsidR="00000000" w:rsidDel="00000000" w:rsidP="00000000" w:rsidRDefault="00000000" w:rsidRPr="00000000" w14:paraId="00000008">
      <w:pPr>
        <w:pageBreakBefore w:val="0"/>
        <w:spacing w:after="12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Characteristic: </w:t>
      </w:r>
    </w:p>
    <w:p w:rsidR="00000000" w:rsidDel="00000000" w:rsidP="00000000" w:rsidRDefault="00000000" w:rsidRPr="00000000" w14:paraId="00000009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A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Current Performance Level: Mid-Effective</w:t>
        <w:tab/>
        <w:tab/>
        <w:t xml:space="preserve">Target Performance Level: </w:t>
      </w:r>
    </w:p>
    <w:p w:rsidR="00000000" w:rsidDel="00000000" w:rsidP="00000000" w:rsidRDefault="00000000" w:rsidRPr="00000000" w14:paraId="0000000B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Personal Growth Goal:</w:t>
        <w:tab/>
      </w:r>
    </w:p>
    <w:p w:rsidR="00000000" w:rsidDel="00000000" w:rsidP="00000000" w:rsidRDefault="00000000" w:rsidRPr="00000000" w14:paraId="0000000D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ab/>
        <w:tab/>
        <w:tab/>
      </w:r>
    </w:p>
    <w:tbl>
      <w:tblPr>
        <w:tblStyle w:val="Table1"/>
        <w:tblW w:w="1394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28"/>
        <w:gridCol w:w="2700"/>
        <w:gridCol w:w="2970"/>
        <w:gridCol w:w="2943"/>
        <w:tblGridChange w:id="0">
          <w:tblGrid>
            <w:gridCol w:w="5328"/>
            <w:gridCol w:w="2700"/>
            <w:gridCol w:w="2970"/>
            <w:gridCol w:w="2943"/>
          </w:tblGrid>
        </w:tblGridChange>
      </w:tblGrid>
      <w:tr>
        <w:trPr>
          <w:cantSplit w:val="0"/>
          <w:trHeight w:val="296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pageBreakBefore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Growth Activity </w:t>
            </w:r>
          </w:p>
        </w:tc>
        <w:tc>
          <w:tcPr/>
          <w:p w:rsidR="00000000" w:rsidDel="00000000" w:rsidP="00000000" w:rsidRDefault="00000000" w:rsidRPr="00000000" w14:paraId="0000000F">
            <w:pPr>
              <w:pageBreakBefore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Timeline for Activity:</w:t>
            </w:r>
          </w:p>
        </w:tc>
        <w:tc>
          <w:tcPr/>
          <w:p w:rsidR="00000000" w:rsidDel="00000000" w:rsidP="00000000" w:rsidRDefault="00000000" w:rsidRPr="00000000" w14:paraId="00000010">
            <w:pPr>
              <w:pageBreakBefore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Resources Needed</w:t>
            </w:r>
          </w:p>
        </w:tc>
        <w:tc>
          <w:tcPr/>
          <w:p w:rsidR="00000000" w:rsidDel="00000000" w:rsidP="00000000" w:rsidRDefault="00000000" w:rsidRPr="00000000" w14:paraId="00000011">
            <w:pPr>
              <w:pageBreakBefore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Support Needed</w:t>
            </w:r>
          </w:p>
        </w:tc>
      </w:tr>
      <w:tr>
        <w:trPr>
          <w:cantSplit w:val="0"/>
          <w:trHeight w:val="296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9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ageBreakBefore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Evidence of Meeting Goal:</w:t>
      </w:r>
    </w:p>
    <w:p w:rsidR="00000000" w:rsidDel="00000000" w:rsidP="00000000" w:rsidRDefault="00000000" w:rsidRPr="00000000" w14:paraId="00000028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b w:val="1"/>
          <w:sz w:val="28"/>
          <w:szCs w:val="28"/>
          <w:rtl w:val="0"/>
        </w:rPr>
        <w:t xml:space="preserve">Date Goal Met:</w:t>
        <w:tab/>
        <w:tab/>
        <w:tab/>
        <w:tab/>
        <w:tab/>
        <w:tab/>
        <w:tab/>
        <w:tab/>
        <w:tab/>
        <w:t xml:space="preserve">New Performance Level:</w:t>
      </w:r>
      <w:r w:rsidDel="00000000" w:rsidR="00000000" w:rsidRPr="00000000">
        <w:rPr>
          <w:b w:val="1"/>
          <w:rtl w:val="0"/>
        </w:rPr>
        <w:t xml:space="preserve">  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1440" w:top="172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ourier New"/>
  <w:font w:name="Times New Roman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School ADvance™ Administrator Growth Plan ©, Reeves, P. &amp; McNeill, P. 2017</w:t>
      <w:tab/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ageBreakBefore w:val="0"/>
      <w:jc w:val="right"/>
      <w:rPr/>
    </w:pPr>
    <w:r w:rsidDel="00000000" w:rsidR="00000000" w:rsidRPr="00000000">
      <w:rPr>
        <w:b w:val="1"/>
        <w:sz w:val="40"/>
        <w:szCs w:val="40"/>
        <w:rtl w:val="0"/>
      </w:rPr>
      <w:t xml:space="preserve">Administrator Personal Growth Plan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-80009</wp:posOffset>
          </wp:positionH>
          <wp:positionV relativeFrom="paragraph">
            <wp:posOffset>-243839</wp:posOffset>
          </wp:positionV>
          <wp:extent cx="2007870" cy="746760"/>
          <wp:effectExtent b="0" l="0" r="0" t="0"/>
          <wp:wrapSquare wrapText="bothSides" distB="0" distT="0" distL="0" distR="0"/>
          <wp:docPr descr="SchoolAdvancedMainLogo.jpg" id="1" name="image1.jpg"/>
          <a:graphic>
            <a:graphicData uri="http://schemas.openxmlformats.org/drawingml/2006/picture">
              <pic:pic>
                <pic:nvPicPr>
                  <pic:cNvPr descr="SchoolAdvancedMainLogo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07870" cy="7467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ageBreakBefore w:val="0"/>
      <w:ind w:left="432" w:hanging="432"/>
      <w:jc w:val="both"/>
    </w:pPr>
    <w:rPr>
      <w:rFonts w:ascii="Courier New" w:cs="Courier New" w:eastAsia="Courier New" w:hAnsi="Courier New"/>
      <w:b w:val="1"/>
      <w:sz w:val="24"/>
      <w:szCs w:val="24"/>
      <w:u w:val="single"/>
    </w:rPr>
  </w:style>
  <w:style w:type="paragraph" w:styleId="Heading2">
    <w:name w:val="heading 2"/>
    <w:basedOn w:val="Normal"/>
    <w:next w:val="Normal"/>
    <w:pPr>
      <w:keepNext w:val="1"/>
      <w:pageBreakBefore w:val="0"/>
      <w:ind w:left="576" w:hanging="576"/>
      <w:jc w:val="center"/>
    </w:pPr>
    <w:rPr>
      <w:rFonts w:ascii="Courier New" w:cs="Courier New" w:eastAsia="Courier New" w:hAnsi="Courier New"/>
      <w:b w:val="1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pageBreakBefore w:val="0"/>
      <w:ind w:left="720" w:hanging="720"/>
      <w:jc w:val="center"/>
    </w:pPr>
    <w:rPr>
      <w:rFonts w:ascii="Courier New" w:cs="Courier New" w:eastAsia="Courier New" w:hAnsi="Courier New"/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pageBreakBefore w:val="0"/>
      <w:ind w:left="864" w:hanging="864"/>
      <w:jc w:val="both"/>
    </w:pPr>
    <w:rPr>
      <w:rFonts w:ascii="Courier New" w:cs="Courier New" w:eastAsia="Courier New" w:hAnsi="Courier New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pageBreakBefore w:val="0"/>
      <w:ind w:left="1008" w:hanging="1008"/>
    </w:pPr>
    <w:rPr>
      <w:rFonts w:ascii="Times New Roman" w:cs="Times New Roman" w:eastAsia="Times New Roman" w:hAnsi="Times New Roman"/>
      <w:b w:val="1"/>
      <w:sz w:val="24"/>
      <w:szCs w:val="24"/>
      <w:u w:val="single"/>
    </w:rPr>
  </w:style>
  <w:style w:type="paragraph" w:styleId="Heading6">
    <w:name w:val="heading 6"/>
    <w:basedOn w:val="Normal"/>
    <w:next w:val="Normal"/>
    <w:pPr>
      <w:keepNext w:val="1"/>
      <w:pageBreakBefore w:val="0"/>
      <w:ind w:left="1152" w:hanging="1152"/>
      <w:jc w:val="center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Title">
    <w:name w:val="Title"/>
    <w:basedOn w:val="Normal"/>
    <w:next w:val="Normal"/>
    <w:pPr>
      <w:pageBreakBefore w:val="0"/>
      <w:pBdr>
        <w:bottom w:color="4f81bd" w:space="4" w:sz="8" w:val="single"/>
      </w:pBdr>
      <w:spacing w:after="30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